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14" w:rsidRDefault="00197814" w:rsidP="00197814">
      <w:pPr>
        <w:pStyle w:val="Standard"/>
        <w:spacing w:before="75" w:after="0" w:line="240" w:lineRule="auto"/>
        <w:ind w:right="75"/>
        <w:jc w:val="center"/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Анализ пробного экзамена, проведенного в 9-ом классе</w:t>
      </w:r>
    </w:p>
    <w:p w:rsidR="00197814" w:rsidRDefault="00197814" w:rsidP="00197814">
      <w:pPr>
        <w:pStyle w:val="a4"/>
        <w:ind w:firstLine="426"/>
      </w:pPr>
      <w:r>
        <w:rPr>
          <w:rFonts w:ascii="Times New Roman" w:hAnsi="Times New Roman"/>
          <w:sz w:val="28"/>
          <w:szCs w:val="28"/>
        </w:rPr>
        <w:t>В соответствии с планом подготовки школы к государственной (итоговой) аттестации выпускников 9-го класса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было проведено пробное диагностическое тестирование в формате ОГЭ для выпускников 9-го класса по русскому языку.</w:t>
      </w:r>
      <w:r>
        <w:rPr>
          <w:rFonts w:ascii="Times New Roman" w:hAnsi="Times New Roman"/>
          <w:sz w:val="28"/>
          <w:szCs w:val="28"/>
        </w:rPr>
        <w:t xml:space="preserve"> При проведении пробного ОГЭ все участники строго руководствовались инструкцией по проведению основного государственного экзамена, соблюдалась процедура проведения</w:t>
      </w:r>
    </w:p>
    <w:p w:rsidR="00197814" w:rsidRDefault="00197814" w:rsidP="00197814">
      <w:pPr>
        <w:pStyle w:val="a4"/>
      </w:pPr>
      <w:r>
        <w:rPr>
          <w:rFonts w:ascii="Times New Roman" w:hAnsi="Times New Roman"/>
          <w:b/>
          <w:bCs/>
          <w:sz w:val="28"/>
          <w:szCs w:val="28"/>
        </w:rPr>
        <w:t>Цель проведения работы:</w:t>
      </w:r>
      <w:r>
        <w:rPr>
          <w:rFonts w:ascii="Times New Roman" w:hAnsi="Times New Roman"/>
          <w:sz w:val="28"/>
          <w:szCs w:val="28"/>
        </w:rPr>
        <w:t> </w:t>
      </w:r>
    </w:p>
    <w:p w:rsidR="00197814" w:rsidRPr="00023419" w:rsidRDefault="00197814" w:rsidP="00197814">
      <w:pPr>
        <w:pStyle w:val="a3"/>
        <w:widowControl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val="ru-RU"/>
        </w:rPr>
      </w:pPr>
      <w:r>
        <w:rPr>
          <w:sz w:val="28"/>
          <w:szCs w:val="28"/>
          <w:lang w:val="ru-RU" w:eastAsia="ru-RU"/>
        </w:rPr>
        <w:t xml:space="preserve">отработать процедуру организации 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>и проведения ОГЭ;</w:t>
      </w:r>
    </w:p>
    <w:p w:rsidR="00197814" w:rsidRPr="00023419" w:rsidRDefault="00197814" w:rsidP="00197814">
      <w:pPr>
        <w:pStyle w:val="a3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val="ru-RU"/>
        </w:rPr>
      </w:pPr>
      <w:r>
        <w:rPr>
          <w:sz w:val="28"/>
          <w:szCs w:val="28"/>
          <w:lang w:val="ru-RU" w:eastAsia="ru-RU"/>
        </w:rPr>
        <w:t>проверить уровень усвоения учащимися материала за курс основного общего образования;</w:t>
      </w:r>
    </w:p>
    <w:p w:rsidR="00197814" w:rsidRPr="00023419" w:rsidRDefault="00197814" w:rsidP="00197814">
      <w:pPr>
        <w:pStyle w:val="a3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определить качество заполнения бланков ОГЭ;</w:t>
      </w:r>
    </w:p>
    <w:p w:rsidR="00197814" w:rsidRPr="00023419" w:rsidRDefault="00197814" w:rsidP="0019781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оценить подготовку выпускников 9-го класса к ОГЭ  по русскому языку.</w:t>
      </w:r>
    </w:p>
    <w:p w:rsidR="00197814" w:rsidRDefault="00197814" w:rsidP="00197814">
      <w:pPr>
        <w:pStyle w:val="a4"/>
        <w:jc w:val="center"/>
        <w:rPr>
          <w:rFonts w:ascii="Times New Roman" w:eastAsia="Calibri" w:hAnsi="Times New Roman"/>
          <w:sz w:val="28"/>
          <w:szCs w:val="28"/>
        </w:rPr>
      </w:pPr>
    </w:p>
    <w:p w:rsidR="00197814" w:rsidRDefault="00197814" w:rsidP="00197814">
      <w:pPr>
        <w:pStyle w:val="a4"/>
      </w:pPr>
      <w:r>
        <w:rPr>
          <w:rFonts w:ascii="Times New Roman" w:eastAsia="Calibri" w:hAnsi="Times New Roman"/>
          <w:sz w:val="28"/>
          <w:szCs w:val="28"/>
        </w:rPr>
        <w:t>Дата проведения: 22.02.2021</w:t>
      </w:r>
    </w:p>
    <w:p w:rsidR="00197814" w:rsidRDefault="00197814" w:rsidP="00197814">
      <w:pPr>
        <w:pStyle w:val="a4"/>
      </w:pPr>
      <w:r>
        <w:rPr>
          <w:rFonts w:ascii="Times New Roman" w:eastAsia="Calibri" w:hAnsi="Times New Roman"/>
          <w:sz w:val="28"/>
          <w:szCs w:val="28"/>
        </w:rPr>
        <w:t>Писали работу: 7 человек</w:t>
      </w:r>
    </w:p>
    <w:p w:rsidR="00197814" w:rsidRDefault="00197814" w:rsidP="00197814">
      <w:pPr>
        <w:pStyle w:val="a4"/>
      </w:pPr>
      <w:r>
        <w:rPr>
          <w:rFonts w:ascii="Times New Roman" w:eastAsia="Calibri" w:hAnsi="Times New Roman"/>
          <w:sz w:val="28"/>
          <w:szCs w:val="28"/>
        </w:rPr>
        <w:t>«5» - 1(10 %)</w:t>
      </w:r>
    </w:p>
    <w:p w:rsidR="00197814" w:rsidRDefault="00197814" w:rsidP="00197814">
      <w:pPr>
        <w:pStyle w:val="a4"/>
      </w:pPr>
      <w:r>
        <w:rPr>
          <w:rFonts w:ascii="Times New Roman" w:eastAsia="Calibri" w:hAnsi="Times New Roman"/>
          <w:sz w:val="28"/>
          <w:szCs w:val="28"/>
        </w:rPr>
        <w:t>«4» - 2 (20 %)</w:t>
      </w:r>
    </w:p>
    <w:p w:rsidR="00197814" w:rsidRDefault="00197814" w:rsidP="00197814">
      <w:pPr>
        <w:pStyle w:val="a4"/>
      </w:pPr>
      <w:r>
        <w:rPr>
          <w:rFonts w:ascii="Times New Roman" w:eastAsia="Calibri" w:hAnsi="Times New Roman"/>
          <w:sz w:val="28"/>
          <w:szCs w:val="28"/>
        </w:rPr>
        <w:t>«3» - 2 (20 %)</w:t>
      </w:r>
    </w:p>
    <w:p w:rsidR="00197814" w:rsidRDefault="00197814" w:rsidP="00197814">
      <w:pPr>
        <w:pStyle w:val="a4"/>
      </w:pPr>
      <w:r>
        <w:rPr>
          <w:rFonts w:ascii="Times New Roman" w:eastAsia="Calibri" w:hAnsi="Times New Roman"/>
          <w:sz w:val="28"/>
          <w:szCs w:val="28"/>
        </w:rPr>
        <w:t>«2» - 2 (20 %)</w:t>
      </w:r>
    </w:p>
    <w:p w:rsidR="00197814" w:rsidRDefault="00197814" w:rsidP="00197814">
      <w:pPr>
        <w:pStyle w:val="a4"/>
      </w:pPr>
      <w:r>
        <w:rPr>
          <w:rFonts w:ascii="Times New Roman" w:eastAsia="Calibri" w:hAnsi="Times New Roman"/>
          <w:sz w:val="28"/>
          <w:szCs w:val="28"/>
        </w:rPr>
        <w:t>Успеваемость: 60 %</w:t>
      </w:r>
    </w:p>
    <w:p w:rsidR="00197814" w:rsidRDefault="00197814" w:rsidP="00197814">
      <w:pPr>
        <w:pStyle w:val="a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Качество: 43 %</w:t>
      </w:r>
    </w:p>
    <w:p w:rsidR="00197814" w:rsidRDefault="00197814" w:rsidP="00197814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1"/>
        <w:gridCol w:w="1984"/>
        <w:gridCol w:w="709"/>
        <w:gridCol w:w="709"/>
        <w:gridCol w:w="708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709"/>
        <w:gridCol w:w="709"/>
        <w:gridCol w:w="708"/>
        <w:gridCol w:w="709"/>
        <w:gridCol w:w="567"/>
        <w:gridCol w:w="1134"/>
        <w:gridCol w:w="1276"/>
      </w:tblGrid>
      <w:tr w:rsidR="00197814" w:rsidTr="00ED3A65">
        <w:trPr>
          <w:trHeight w:val="569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ФИО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Изложение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               Тест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Сочинение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Грамотность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ОЦЕНКА</w:t>
            </w:r>
          </w:p>
        </w:tc>
      </w:tr>
      <w:tr w:rsidR="00197814" w:rsidTr="00ED3A65">
        <w:trPr>
          <w:trHeight w:val="569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ИК 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ГК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ГК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ФК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197814" w:rsidTr="00ED3A65">
        <w:trPr>
          <w:trHeight w:val="29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Ахмеднабиева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197814" w:rsidTr="00ED3A65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Ахмедов </w:t>
            </w:r>
          </w:p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Абдулкадыр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197814" w:rsidTr="00ED3A65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Байсаров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Муса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197814" w:rsidTr="00ED3A65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Бойко Елизавета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197814" w:rsidTr="00ED3A65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Зайцева Валерия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197814" w:rsidTr="00ED3A65">
        <w:trPr>
          <w:trHeight w:val="29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Калинин Андрей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197814" w:rsidTr="00ED3A65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Магомедова </w:t>
            </w:r>
          </w:p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Басират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</w:tbl>
    <w:p w:rsidR="00197814" w:rsidRDefault="00197814" w:rsidP="00197814">
      <w:pPr>
        <w:pStyle w:val="a4"/>
        <w:rPr>
          <w:rFonts w:ascii="Times New Roman" w:hAnsi="Times New Roman"/>
          <w:sz w:val="28"/>
          <w:szCs w:val="28"/>
        </w:rPr>
      </w:pPr>
    </w:p>
    <w:p w:rsidR="00197814" w:rsidRDefault="00197814" w:rsidP="00197814">
      <w:pPr>
        <w:pStyle w:val="a4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</w:t>
      </w:r>
    </w:p>
    <w:p w:rsidR="00197814" w:rsidRDefault="00197814" w:rsidP="00197814">
      <w:pPr>
        <w:pStyle w:val="a4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Краткая характеристика экзаменационной работы</w:t>
      </w:r>
    </w:p>
    <w:p w:rsidR="00197814" w:rsidRDefault="00197814" w:rsidP="00197814">
      <w:pPr>
        <w:pStyle w:val="a4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Экзаменационная работа по русскому языку состояла из трех частей. </w:t>
      </w:r>
      <w:r>
        <w:rPr>
          <w:rFonts w:ascii="Times New Roman" w:hAnsi="Times New Roman"/>
          <w:sz w:val="28"/>
          <w:szCs w:val="28"/>
        </w:rPr>
        <w:br/>
        <w:t>        Часть первая представляла собой сжатое изложение на основе прослушанного текста.</w:t>
      </w:r>
      <w:r>
        <w:rPr>
          <w:rFonts w:ascii="Times New Roman" w:hAnsi="Times New Roman"/>
          <w:sz w:val="28"/>
          <w:szCs w:val="28"/>
        </w:rPr>
        <w:br/>
        <w:t>        Вторая и третья часть работы выполнялись на основе одного и того же прочитанного выпускниками исходного текста. Часть вторая содержала тестовые задания с записью краткого ответа (задания 2-8). Часть третья проверяла умение создавать собственное высказывание на основе прочитанного текста.</w:t>
      </w:r>
    </w:p>
    <w:p w:rsidR="00197814" w:rsidRDefault="00197814" w:rsidP="00197814">
      <w:pPr>
        <w:pStyle w:val="Standard"/>
        <w:spacing w:after="0" w:line="293" w:lineRule="atLeast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Практическая грамотность и фактическая точность письменной речи учащегося оценивались суммарно на основании проверки изложения и сочинения, с учётом грубых и негрубых, однотипных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неоднотипных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ошибок. </w:t>
      </w:r>
    </w:p>
    <w:p w:rsidR="00197814" w:rsidRDefault="00197814" w:rsidP="00197814">
      <w:pPr>
        <w:pStyle w:val="a4"/>
      </w:pPr>
      <w:r>
        <w:rPr>
          <w:rFonts w:ascii="Times New Roman" w:hAnsi="Times New Roman"/>
          <w:sz w:val="28"/>
          <w:szCs w:val="28"/>
        </w:rPr>
        <w:t xml:space="preserve">        Максимальное количество баллов, которое мог получить экзаменуемый за выполнение всей экзаменационной работы – 33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балла</w:t>
      </w:r>
    </w:p>
    <w:p w:rsidR="00197814" w:rsidRDefault="00197814" w:rsidP="00197814">
      <w:pPr>
        <w:pStyle w:val="Standard"/>
        <w:spacing w:after="0" w:line="293" w:lineRule="atLeast"/>
        <w:rPr>
          <w:rFonts w:ascii="Times New Roman" w:hAnsi="Times New Roman"/>
          <w:sz w:val="28"/>
          <w:szCs w:val="28"/>
        </w:rPr>
      </w:pPr>
    </w:p>
    <w:p w:rsidR="00197814" w:rsidRDefault="00197814" w:rsidP="00197814">
      <w:pPr>
        <w:pStyle w:val="Standard"/>
        <w:spacing w:after="0" w:line="293" w:lineRule="atLeast"/>
        <w:jc w:val="center"/>
      </w:pPr>
      <w:r>
        <w:rPr>
          <w:rFonts w:ascii="Times New Roman" w:hAnsi="Times New Roman"/>
          <w:b/>
          <w:sz w:val="28"/>
          <w:szCs w:val="28"/>
        </w:rPr>
        <w:t>Шкала пересчета первичного балла за выполнение экзаменационной работы в отметку по пятибалльной</w:t>
      </w:r>
      <w:r>
        <w:rPr>
          <w:rFonts w:ascii="Times New Roman" w:hAnsi="Times New Roman"/>
          <w:b/>
          <w:spacing w:val="-2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шкале:</w:t>
      </w:r>
    </w:p>
    <w:tbl>
      <w:tblPr>
        <w:tblW w:w="15307" w:type="dxa"/>
        <w:tblInd w:w="-1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88"/>
        <w:gridCol w:w="1699"/>
        <w:gridCol w:w="1912"/>
        <w:gridCol w:w="4252"/>
        <w:gridCol w:w="4256"/>
      </w:tblGrid>
      <w:tr w:rsidR="00197814" w:rsidTr="00ED3A65">
        <w:trPr>
          <w:trHeight w:hRule="exact" w:val="882"/>
        </w:trPr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14" w:rsidRDefault="00197814" w:rsidP="00ED3A65">
            <w:pPr>
              <w:pStyle w:val="TableParagraph"/>
              <w:spacing w:before="2" w:after="200"/>
              <w:ind w:left="36" w:right="261"/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Отметка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пятибалльной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шкале</w:t>
            </w:r>
            <w:proofErr w:type="spellEnd"/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14" w:rsidRDefault="00197814" w:rsidP="00ED3A65">
            <w:pPr>
              <w:pStyle w:val="TableParagraph"/>
              <w:spacing w:before="1" w:after="2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97814" w:rsidRDefault="00197814" w:rsidP="00ED3A65">
            <w:pPr>
              <w:pStyle w:val="TableParagraph"/>
              <w:ind w:left="185" w:right="187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14" w:rsidRDefault="00197814" w:rsidP="00ED3A65">
            <w:pPr>
              <w:pStyle w:val="TableParagraph"/>
              <w:spacing w:before="1" w:after="2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97814" w:rsidRDefault="00197814" w:rsidP="00ED3A65">
            <w:pPr>
              <w:pStyle w:val="TableParagraph"/>
              <w:ind w:left="156" w:right="161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14" w:rsidRDefault="00197814" w:rsidP="00ED3A65">
            <w:pPr>
              <w:pStyle w:val="TableParagraph"/>
              <w:spacing w:before="1" w:after="2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97814" w:rsidRDefault="00197814" w:rsidP="00ED3A65">
            <w:pPr>
              <w:pStyle w:val="TableParagraph"/>
              <w:ind w:left="60" w:right="6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14" w:rsidRDefault="00197814" w:rsidP="00ED3A65">
            <w:pPr>
              <w:pStyle w:val="TableParagraph"/>
              <w:spacing w:before="1" w:after="20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97814" w:rsidRDefault="00197814" w:rsidP="00ED3A65">
            <w:pPr>
              <w:pStyle w:val="TableParagraph"/>
              <w:ind w:left="27" w:right="31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</w:tc>
      </w:tr>
      <w:tr w:rsidR="00197814" w:rsidTr="00ED3A65">
        <w:trPr>
          <w:trHeight w:hRule="exact" w:val="2823"/>
        </w:trPr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14" w:rsidRDefault="00197814" w:rsidP="00ED3A65">
            <w:pPr>
              <w:pStyle w:val="TableParagraph"/>
              <w:ind w:left="-992" w:right="261" w:firstLine="1028"/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Общий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69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814" w:rsidRDefault="00197814" w:rsidP="00ED3A65">
            <w:pPr>
              <w:pStyle w:val="a5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0 - 14</w:t>
            </w:r>
          </w:p>
        </w:tc>
        <w:tc>
          <w:tcPr>
            <w:tcW w:w="191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814" w:rsidRDefault="00197814" w:rsidP="00ED3A65">
            <w:pPr>
              <w:pStyle w:val="a5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15 - 22</w:t>
            </w:r>
          </w:p>
        </w:tc>
        <w:tc>
          <w:tcPr>
            <w:tcW w:w="425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814" w:rsidRDefault="00197814" w:rsidP="00ED3A65">
            <w:pPr>
              <w:pStyle w:val="a5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23 – 28,</w:t>
            </w:r>
          </w:p>
          <w:p w:rsidR="00197814" w:rsidRDefault="00197814" w:rsidP="00ED3A65">
            <w:pPr>
              <w:pStyle w:val="a5"/>
              <w:spacing w:before="0" w:after="0"/>
              <w:jc w:val="center"/>
            </w:pPr>
            <w:proofErr w:type="gramStart"/>
            <w:r>
              <w:rPr>
                <w:color w:val="000000"/>
                <w:sz w:val="28"/>
                <w:szCs w:val="28"/>
              </w:rPr>
              <w:t>из них не менее 4 баллов за грамотность (по критериям</w:t>
            </w:r>
            <w:proofErr w:type="gramEnd"/>
          </w:p>
          <w:p w:rsidR="00197814" w:rsidRDefault="00197814" w:rsidP="00ED3A65">
            <w:pPr>
              <w:pStyle w:val="a5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ГК1 - ГК4).</w:t>
            </w:r>
          </w:p>
          <w:p w:rsidR="00197814" w:rsidRDefault="00197814" w:rsidP="00ED3A65">
            <w:pPr>
              <w:pStyle w:val="a5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Если по критериям ГК1–ГК4 учащийся набрал менее 4 баллов, выставляется отметка «3»</w:t>
            </w:r>
          </w:p>
        </w:tc>
        <w:tc>
          <w:tcPr>
            <w:tcW w:w="425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7814" w:rsidRDefault="00197814" w:rsidP="00ED3A65">
            <w:pPr>
              <w:pStyle w:val="a5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29 – 33,</w:t>
            </w:r>
          </w:p>
          <w:p w:rsidR="00197814" w:rsidRDefault="00197814" w:rsidP="00ED3A65">
            <w:pPr>
              <w:pStyle w:val="a5"/>
              <w:spacing w:before="0" w:after="0"/>
              <w:jc w:val="center"/>
            </w:pPr>
            <w:proofErr w:type="gramStart"/>
            <w:r>
              <w:rPr>
                <w:color w:val="000000"/>
                <w:sz w:val="28"/>
                <w:szCs w:val="28"/>
              </w:rPr>
              <w:t>из них не менее 6 баллов за грамотность (по критериям</w:t>
            </w:r>
            <w:proofErr w:type="gramEnd"/>
          </w:p>
          <w:p w:rsidR="00197814" w:rsidRDefault="00197814" w:rsidP="00ED3A65">
            <w:pPr>
              <w:pStyle w:val="a5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ГК1 - ГК4).</w:t>
            </w:r>
          </w:p>
          <w:p w:rsidR="00197814" w:rsidRDefault="00197814" w:rsidP="00ED3A65">
            <w:pPr>
              <w:pStyle w:val="a5"/>
              <w:spacing w:before="0" w:after="0"/>
              <w:jc w:val="center"/>
            </w:pPr>
            <w:r>
              <w:rPr>
                <w:color w:val="000000"/>
                <w:sz w:val="28"/>
                <w:szCs w:val="28"/>
              </w:rPr>
              <w:t>Если по критериям ГК1–ГК4 учащийся набрал менее 6 баллов, выставляется отметка «4»</w:t>
            </w:r>
          </w:p>
        </w:tc>
      </w:tr>
    </w:tbl>
    <w:p w:rsidR="00197814" w:rsidRDefault="00197814" w:rsidP="00197814">
      <w:pPr>
        <w:pStyle w:val="a3"/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</w:p>
    <w:p w:rsidR="00197814" w:rsidRDefault="00197814" w:rsidP="00197814">
      <w:pPr>
        <w:pStyle w:val="Standard"/>
        <w:spacing w:after="0" w:line="240" w:lineRule="auto"/>
        <w:ind w:right="75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197814" w:rsidRDefault="00197814" w:rsidP="00197814">
      <w:pPr>
        <w:pStyle w:val="Standard"/>
        <w:spacing w:after="0" w:line="240" w:lineRule="auto"/>
        <w:ind w:right="75"/>
        <w:jc w:val="center"/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Анализ наиболее распространённых ошибок участников пробного экзамена</w:t>
      </w:r>
    </w:p>
    <w:p w:rsidR="00197814" w:rsidRDefault="00197814" w:rsidP="00197814">
      <w:pPr>
        <w:pStyle w:val="Standard"/>
        <w:spacing w:before="75" w:after="0" w:line="240" w:lineRule="auto"/>
        <w:ind w:right="75"/>
        <w:jc w:val="center"/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 часть (задание 1: сжатое изложение)</w:t>
      </w:r>
    </w:p>
    <w:p w:rsidR="00197814" w:rsidRDefault="00197814" w:rsidP="00197814">
      <w:pPr>
        <w:pStyle w:val="a4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 ИК1. </w:t>
      </w:r>
      <w:r>
        <w:rPr>
          <w:rFonts w:ascii="Times New Roman" w:hAnsi="Times New Roman"/>
          <w:sz w:val="28"/>
          <w:szCs w:val="28"/>
        </w:rPr>
        <w:t xml:space="preserve">Передать основное содержание прослушанного текста, отразив все важные для его восприятия </w:t>
      </w:r>
      <w:proofErr w:type="spellStart"/>
      <w:r>
        <w:rPr>
          <w:rFonts w:ascii="Times New Roman" w:hAnsi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/>
          <w:sz w:val="28"/>
          <w:szCs w:val="28"/>
        </w:rPr>
        <w:t>, смогли 4 ученика (40%); 1 ученик (10%) получил за данный критерий  1 балл, т. к. пропуск отдельных авторских мыслей вел их к ошибкам при передаче основной информации; 0 баллов получили 2 ученика (20%).</w:t>
      </w:r>
    </w:p>
    <w:p w:rsidR="00197814" w:rsidRDefault="00197814" w:rsidP="00197814">
      <w:pPr>
        <w:pStyle w:val="a4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 ИК2.</w:t>
      </w:r>
      <w:r>
        <w:rPr>
          <w:rFonts w:ascii="Times New Roman" w:hAnsi="Times New Roman"/>
          <w:sz w:val="28"/>
          <w:szCs w:val="28"/>
        </w:rPr>
        <w:t xml:space="preserve"> Максимальный балл за сжатие исходного текста получил 1 ученик (10%); 2 балла – 3 человека (30%), 1 балл – 1 человек(10%); 0 баллов - 0.Среди типичных ошибок по данному критерию можно отметить недостаточное владение умениями </w:t>
      </w:r>
      <w:r>
        <w:rPr>
          <w:rFonts w:ascii="Times New Roman" w:hAnsi="Times New Roman"/>
          <w:sz w:val="28"/>
          <w:szCs w:val="28"/>
        </w:rPr>
        <w:lastRenderedPageBreak/>
        <w:t>выделения главной и второстепенной информации текста. Затруднения у ребят при написании сжатого изложения были связаны с правильным применением приемов сжатия текста.</w:t>
      </w:r>
    </w:p>
    <w:p w:rsidR="00197814" w:rsidRDefault="00197814" w:rsidP="00197814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  </w:t>
      </w:r>
      <w:r>
        <w:rPr>
          <w:rFonts w:ascii="Times New Roman" w:hAnsi="Times New Roman"/>
          <w:b/>
          <w:bCs/>
          <w:sz w:val="28"/>
          <w:szCs w:val="28"/>
        </w:rPr>
        <w:t>ИК3.</w:t>
      </w:r>
      <w:r>
        <w:rPr>
          <w:rFonts w:ascii="Times New Roman" w:hAnsi="Times New Roman"/>
          <w:sz w:val="28"/>
          <w:szCs w:val="28"/>
        </w:rPr>
        <w:t> По данному критерию 2 балла получил 1 ученик (10 %); 6 (60%) - по 1 баллу из 2-х возможных; 0 баллов-0. В работах ребят нарушалась логика. Ошибки связаны с неумением использовать необходимые средства связи предложений в тексте при исключении фрагментов исходного текста. Одна из ошибок – нарушение абзацного членения текста.</w:t>
      </w:r>
    </w:p>
    <w:p w:rsidR="00197814" w:rsidRDefault="00197814" w:rsidP="001978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  Анализ полученных результатов позволяет сделать вывод: обучающиеся не всегда могут воспринять замысел автора, выделить основную и периферийную информацию. Необходимо отметить, что в работах использовались не все приемы сжатия исходного, а грамматический строй изложений отличается однообразием конструкций.</w:t>
      </w:r>
    </w:p>
    <w:p w:rsidR="00197814" w:rsidRDefault="00197814" w:rsidP="00197814">
      <w:pPr>
        <w:pStyle w:val="a4"/>
        <w:jc w:val="center"/>
      </w:pPr>
      <w:r>
        <w:rPr>
          <w:rFonts w:ascii="Times New Roman" w:hAnsi="Times New Roman"/>
          <w:b/>
          <w:sz w:val="28"/>
          <w:szCs w:val="28"/>
        </w:rPr>
        <w:t>2 часть  (задания 2 -8: тестовые задания)</w:t>
      </w:r>
    </w:p>
    <w:p w:rsidR="00197814" w:rsidRDefault="00197814" w:rsidP="00197814">
      <w:pPr>
        <w:pStyle w:val="a4"/>
        <w:jc w:val="center"/>
      </w:pPr>
      <w:r>
        <w:rPr>
          <w:rFonts w:ascii="Times New Roman" w:hAnsi="Times New Roman"/>
          <w:b/>
          <w:sz w:val="28"/>
          <w:szCs w:val="28"/>
        </w:rPr>
        <w:t>Результаты выполнения заданий тестовых заданий</w:t>
      </w:r>
    </w:p>
    <w:tbl>
      <w:tblPr>
        <w:tblW w:w="15735" w:type="dxa"/>
        <w:tblInd w:w="-1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97"/>
        <w:gridCol w:w="6881"/>
        <w:gridCol w:w="4657"/>
      </w:tblGrid>
      <w:tr w:rsidR="00197814" w:rsidTr="00ED3A65"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Обозначение задания в работе</w:t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7814" w:rsidRDefault="00197814" w:rsidP="00ED3A65">
            <w:pPr>
              <w:pStyle w:val="a4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Проверяемые элементы содержания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Дали  правильный ответ (чел. / %)</w:t>
            </w:r>
          </w:p>
        </w:tc>
      </w:tr>
      <w:tr w:rsidR="00197814" w:rsidTr="00ED3A65">
        <w:trPr>
          <w:trHeight w:val="412"/>
        </w:trPr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2</w:t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Синтаксический анализ (предложение)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814" w:rsidRDefault="00197814" w:rsidP="00ED3A65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1(10%)</w:t>
            </w:r>
          </w:p>
        </w:tc>
      </w:tr>
      <w:tr w:rsidR="00197814" w:rsidTr="00ED3A65"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3</w:t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Пунктуационный анализ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814" w:rsidRDefault="00197814" w:rsidP="00ED3A65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1(10%)</w:t>
            </w:r>
          </w:p>
        </w:tc>
      </w:tr>
      <w:tr w:rsidR="00197814" w:rsidTr="00ED3A65"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4</w:t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Синтаксический анализ (словосочетание)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814" w:rsidRDefault="00197814" w:rsidP="00ED3A65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6(60%)</w:t>
            </w:r>
          </w:p>
        </w:tc>
      </w:tr>
      <w:tr w:rsidR="00197814" w:rsidTr="00ED3A65"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5</w:t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Орфографический анализ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814" w:rsidRDefault="00197814" w:rsidP="00ED3A65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2(20%)</w:t>
            </w:r>
          </w:p>
        </w:tc>
      </w:tr>
      <w:tr w:rsidR="00197814" w:rsidTr="00ED3A65"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6</w:t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содержания текста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814" w:rsidRDefault="00197814" w:rsidP="00ED3A65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5(50%)</w:t>
            </w:r>
          </w:p>
        </w:tc>
      </w:tr>
      <w:tr w:rsidR="00197814" w:rsidTr="00ED3A65"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7</w:t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средств выразительности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814" w:rsidRDefault="00197814" w:rsidP="00ED3A65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5(50%)</w:t>
            </w:r>
          </w:p>
        </w:tc>
      </w:tr>
      <w:tr w:rsidR="00197814" w:rsidTr="00ED3A65"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a4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8</w:t>
            </w:r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814" w:rsidRDefault="00197814" w:rsidP="00ED3A65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Лексический анализ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814" w:rsidRDefault="00197814" w:rsidP="00ED3A65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7(70%)</w:t>
            </w:r>
          </w:p>
        </w:tc>
      </w:tr>
    </w:tbl>
    <w:p w:rsidR="00197814" w:rsidRDefault="00197814" w:rsidP="00197814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</w:t>
      </w:r>
    </w:p>
    <w:p w:rsidR="00197814" w:rsidRDefault="00197814" w:rsidP="00197814">
      <w:pPr>
        <w:pStyle w:val="Standard"/>
      </w:pPr>
      <w:r>
        <w:rPr>
          <w:rFonts w:ascii="Times New Roman" w:hAnsi="Times New Roman"/>
          <w:sz w:val="28"/>
          <w:szCs w:val="28"/>
        </w:rPr>
        <w:t xml:space="preserve">Среди всех заданий тестовой части трудность вызвали задания: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(. Синтаксический анализ. Предложение),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 (Пунктуационный анализ. </w:t>
      </w:r>
      <w:proofErr w:type="gramStart"/>
      <w:r>
        <w:rPr>
          <w:rFonts w:ascii="Times New Roman" w:hAnsi="Times New Roman"/>
          <w:sz w:val="28"/>
          <w:szCs w:val="28"/>
        </w:rPr>
        <w:t>Знаки препинания в сложносочинённом и сложноподчинённом предложениях),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(Орфографический анализ),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(Анализ содержания текста).</w:t>
      </w:r>
      <w:proofErr w:type="gramEnd"/>
    </w:p>
    <w:p w:rsidR="00197814" w:rsidRDefault="00197814" w:rsidP="0019781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Возможные причины выявленных ошибок: слабые теоретические знания по разделу «Синтаксис», неумение вычленять грамматическую основу предложения, незнание перечня сочинительных и подчинительных союзов.        </w:t>
      </w:r>
    </w:p>
    <w:p w:rsidR="00197814" w:rsidRDefault="00197814" w:rsidP="0019781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Причины трудностей в освоении норм пунктуации связаны с недостаточным усвоением учащимися тем синтаксиса и пунктуации в 8 классе; раздел «Синтаксис сложного предложения» изучен на сегодняшний день не до конца.</w:t>
      </w:r>
    </w:p>
    <w:p w:rsidR="00197814" w:rsidRDefault="00197814" w:rsidP="001978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97814" w:rsidRDefault="00197814" w:rsidP="00197814">
      <w:pPr>
        <w:pStyle w:val="Standard"/>
        <w:spacing w:before="75" w:after="0" w:line="240" w:lineRule="auto"/>
        <w:ind w:right="75"/>
        <w:jc w:val="center"/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3 часть (задания 9.1, 9.2, 9.3: сочинение-рассуждение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.)</w:t>
      </w:r>
    </w:p>
    <w:p w:rsidR="00197814" w:rsidRDefault="00197814" w:rsidP="00197814">
      <w:pPr>
        <w:pStyle w:val="a4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Выполняя задание 9, </w:t>
      </w:r>
      <w:r>
        <w:rPr>
          <w:rFonts w:ascii="Times New Roman" w:hAnsi="Times New Roman"/>
          <w:sz w:val="28"/>
          <w:szCs w:val="28"/>
        </w:rPr>
        <w:t>из трех предложенных для сочинения-рассуждения тем 3 учащихся выбрали 9.2, 7– 9.3.</w:t>
      </w:r>
    </w:p>
    <w:p w:rsidR="00197814" w:rsidRDefault="00197814" w:rsidP="00197814">
      <w:pPr>
        <w:widowControl/>
        <w:spacing w:after="150" w:line="240" w:lineRule="auto"/>
        <w:jc w:val="both"/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Выполнение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работы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отражало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 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умение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школьника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строить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собственное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высказывание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соответствии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с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определённым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типом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речи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Задания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были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равноценными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уровню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трудности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оценивались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сближенным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критериям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Особое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 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внимание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уделялось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умению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извлекать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из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прочитанного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текста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информацию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для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иллюстрации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тезиса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включать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собственный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текст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.</w:t>
      </w:r>
    </w:p>
    <w:p w:rsidR="00197814" w:rsidRDefault="00197814" w:rsidP="00197814">
      <w:pPr>
        <w:widowControl/>
        <w:spacing w:after="150" w:line="240" w:lineRule="auto"/>
        <w:jc w:val="both"/>
      </w:pPr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eastAsia="ja-JP" w:bidi="fa-IR"/>
        </w:rPr>
        <w:t xml:space="preserve"> </w:t>
      </w:r>
    </w:p>
    <w:p w:rsidR="00197814" w:rsidRDefault="00197814" w:rsidP="00197814">
      <w:pPr>
        <w:widowControl/>
        <w:spacing w:after="150" w:line="240" w:lineRule="auto"/>
        <w:jc w:val="both"/>
      </w:pPr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 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Анализ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сочинений-рассуждений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задания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sz w:val="28"/>
          <w:szCs w:val="28"/>
          <w:lang w:eastAsia="ja-JP" w:bidi="fa-IR"/>
        </w:rPr>
        <w:t>9.2</w:t>
      </w:r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свидетельствует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о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том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что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основном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девятиклассники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научены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создавать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текст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характеризующийся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смысловой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цельностью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последовательностью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однако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все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обучающиеся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раскрывают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должном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уровне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смысл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высказывания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неумело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подтверждают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самостоятельные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суждения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аргументами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из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прочитанного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текста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Затруднения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школьников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плохо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справившихся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с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заданием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sz w:val="28"/>
          <w:szCs w:val="28"/>
          <w:lang w:eastAsia="ja-JP" w:bidi="fa-IR"/>
        </w:rPr>
        <w:t>9</w:t>
      </w:r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.3.,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объясняются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несформированностью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прочных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базовых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r>
        <w:rPr>
          <w:rFonts w:ascii="Times New Roman" w:eastAsia="Andale Sans UI" w:hAnsi="Times New Roman" w:cs="Times New Roman"/>
          <w:color w:val="000000"/>
          <w:sz w:val="28"/>
          <w:szCs w:val="28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лингвистических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знаний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что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обусловило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невнятность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данного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ими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определения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причиной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которой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является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низкий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уровень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читательской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культуры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девятиклассников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.</w:t>
      </w:r>
    </w:p>
    <w:p w:rsidR="00197814" w:rsidRDefault="00197814" w:rsidP="00197814">
      <w:pPr>
        <w:widowControl/>
        <w:spacing w:after="15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val="de-DE" w:eastAsia="ja-JP" w:bidi="fa-IR"/>
        </w:rPr>
      </w:pPr>
    </w:p>
    <w:p w:rsidR="00197814" w:rsidRDefault="00197814" w:rsidP="00197814">
      <w:pPr>
        <w:widowControl/>
        <w:spacing w:after="150" w:line="240" w:lineRule="auto"/>
        <w:jc w:val="center"/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>Практическая</w:t>
      </w:r>
      <w:proofErr w:type="spellEnd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>грамотность</w:t>
      </w:r>
      <w:proofErr w:type="spellEnd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>фактическая</w:t>
      </w:r>
      <w:proofErr w:type="spellEnd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>точность</w:t>
      </w:r>
      <w:proofErr w:type="spellEnd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>речи</w:t>
      </w:r>
      <w:proofErr w:type="spellEnd"/>
      <w:r>
        <w:rPr>
          <w:rFonts w:ascii="Times New Roman" w:eastAsia="Andale Sans UI" w:hAnsi="Times New Roman" w:cs="Times New Roman"/>
          <w:b/>
          <w:color w:val="000000"/>
          <w:sz w:val="28"/>
          <w:szCs w:val="28"/>
          <w:lang w:val="de-DE" w:eastAsia="ja-JP" w:bidi="fa-IR"/>
        </w:rPr>
        <w:t>.</w:t>
      </w:r>
    </w:p>
    <w:p w:rsidR="00197814" w:rsidRDefault="00197814" w:rsidP="00197814">
      <w:pPr>
        <w:widowControl/>
        <w:spacing w:after="150" w:line="240" w:lineRule="auto"/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     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Грамотность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экзаменуемого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оценивалась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суммарно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с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учётом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грубых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негрубых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однотипных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неоднотипных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ошибок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основании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поверки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изложения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сочинения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. </w:t>
      </w:r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br/>
        <w:t>     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оценке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грамотности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учитывался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объём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изложения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сочинения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Общие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нормативы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применялись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проверке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оценке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изложения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сочинения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объём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которых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сумме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составлял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140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более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слов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.</w:t>
      </w:r>
    </w:p>
    <w:p w:rsidR="00197814" w:rsidRDefault="00197814" w:rsidP="00197814">
      <w:pPr>
        <w:widowControl/>
        <w:spacing w:after="150" w:line="240" w:lineRule="auto"/>
      </w:pP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Данные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проверки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заданий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с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развёрнутым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ответом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критериям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ГК1 (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соблюдение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орфографических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норм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), ГК2 (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соблюдение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пунктуационных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норм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), ГК3 (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соблюдение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грамматических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норм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), ГК4 (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соблюдение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речевых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норм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)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показывают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что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орфографические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пунктуационные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умения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сформированы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в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достаточной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степени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только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у </w:t>
      </w:r>
      <w:r>
        <w:rPr>
          <w:rFonts w:ascii="Times New Roman" w:eastAsia="Andale Sans UI" w:hAnsi="Times New Roman" w:cs="Times New Roman"/>
          <w:color w:val="000000"/>
          <w:sz w:val="28"/>
          <w:szCs w:val="28"/>
          <w:lang w:eastAsia="ja-JP" w:bidi="fa-IR"/>
        </w:rPr>
        <w:t xml:space="preserve">трех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выпускников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а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речевые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навыки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выпускников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оставляют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желать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лучшего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.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Уровень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грамматических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умений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достаточно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высок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фактическая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точность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речи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 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девятиклассников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на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хорошем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уровне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.</w:t>
      </w:r>
    </w:p>
    <w:p w:rsidR="00197814" w:rsidRDefault="00197814" w:rsidP="00197814">
      <w:pPr>
        <w:widowControl/>
        <w:spacing w:after="150" w:line="240" w:lineRule="auto"/>
        <w:jc w:val="both"/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</w:pP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Причиной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таких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результатов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 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можно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считать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недостаточную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сформированность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у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обучающихся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умений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применять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изученные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правила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умений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самоконтроля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умений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работать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с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орфографическим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словарем</w:t>
      </w:r>
      <w:proofErr w:type="spellEnd"/>
      <w:r>
        <w:rPr>
          <w:rFonts w:ascii="Times New Roman" w:eastAsia="Andale Sans UI" w:hAnsi="Times New Roman" w:cs="Times New Roman"/>
          <w:color w:val="000000"/>
          <w:sz w:val="28"/>
          <w:szCs w:val="28"/>
          <w:lang w:val="de-DE" w:eastAsia="ja-JP" w:bidi="fa-IR"/>
        </w:rPr>
        <w:t>.</w:t>
      </w:r>
    </w:p>
    <w:p w:rsidR="00197814" w:rsidRDefault="00197814" w:rsidP="00197814">
      <w:pPr>
        <w:pStyle w:val="a4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197814" w:rsidRDefault="00197814" w:rsidP="0019781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7814" w:rsidRDefault="00197814" w:rsidP="00197814">
      <w:pPr>
        <w:pStyle w:val="a4"/>
        <w:ind w:firstLine="426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Ошибки в заполнении бланков ОГЭ</w:t>
      </w:r>
    </w:p>
    <w:p w:rsidR="00197814" w:rsidRDefault="00197814" w:rsidP="001978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написали вариант работы:0</w:t>
      </w:r>
    </w:p>
    <w:p w:rsidR="00197814" w:rsidRDefault="00197814" w:rsidP="001978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умеют оформлять варианты ответов в бланке № 1-  0</w:t>
      </w:r>
    </w:p>
    <w:p w:rsidR="00197814" w:rsidRDefault="00197814" w:rsidP="001978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Допустили ошибки в оформлении бланка № 2: - 0</w:t>
      </w:r>
    </w:p>
    <w:p w:rsidR="00197814" w:rsidRDefault="00197814" w:rsidP="001978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Допустили ошибки в оформлении бланка № 1(регистрационное поле):0</w:t>
      </w:r>
    </w:p>
    <w:p w:rsidR="00197814" w:rsidRDefault="00197814" w:rsidP="001978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97814" w:rsidRDefault="00197814" w:rsidP="00197814">
      <w:pPr>
        <w:pStyle w:val="Standard"/>
        <w:spacing w:before="75" w:after="0" w:line="293" w:lineRule="atLeast"/>
        <w:ind w:left="75" w:right="75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результатам ОГЭ выявлена группа неуспевающих обучающихся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Ахмедов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Абдулкадыр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Байсаров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Муса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7814" w:rsidRDefault="00197814" w:rsidP="00197814">
      <w:pPr>
        <w:pStyle w:val="Standard"/>
        <w:spacing w:before="75" w:after="0" w:line="293" w:lineRule="atLeast"/>
        <w:ind w:left="75" w:right="75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составить индивидуальный план ликвидации пробелов в знаниях для каждого и увеличить количество дополнительных занятий по русскому языку.</w:t>
      </w:r>
    </w:p>
    <w:p w:rsidR="00197814" w:rsidRDefault="00197814" w:rsidP="0019781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97814" w:rsidRDefault="00197814" w:rsidP="00197814">
      <w:pPr>
        <w:pStyle w:val="Standard"/>
        <w:spacing w:before="75" w:after="0" w:line="293" w:lineRule="atLeast"/>
        <w:ind w:right="75"/>
        <w:jc w:val="center"/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Выводы и рекомендации:</w:t>
      </w:r>
    </w:p>
    <w:p w:rsidR="00197814" w:rsidRDefault="00197814" w:rsidP="00197814">
      <w:pPr>
        <w:pStyle w:val="Standard"/>
        <w:spacing w:before="75" w:after="0" w:line="293" w:lineRule="atLeast"/>
        <w:ind w:right="75" w:firstLine="42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результатов выполнения пробной экзаменационной работы по русскому языку даёт основание утверждать, что учащиеся справились с заданиями, проверяющими уровень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предметных компетенций, на удовлетворительном уровне.</w:t>
      </w:r>
    </w:p>
    <w:p w:rsidR="00197814" w:rsidRDefault="00197814" w:rsidP="00197814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Самым низким оказался уровень лингвистической компетенции.  Это показывает ослабление внимания  к формированию умения анализировать и оценивать языковые явления и применять лингвистические знания в работе с конкретным языковым материалом, выявились проблемы во владении языковой компетенцией. Слабоуспевающие обучающиеся обнаружили   неумение использовать нормы русского литературного языка в собственной речи, а также бедность словарного запаса и однообразие грамматических конструкций.</w:t>
      </w:r>
    </w:p>
    <w:p w:rsidR="00197814" w:rsidRDefault="00197814" w:rsidP="00197814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97814" w:rsidRDefault="00197814" w:rsidP="00197814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97814" w:rsidRDefault="00197814" w:rsidP="00197814">
      <w:pPr>
        <w:pStyle w:val="a4"/>
        <w:ind w:right="-143"/>
      </w:pPr>
      <w:r>
        <w:rPr>
          <w:rFonts w:ascii="Times New Roman" w:hAnsi="Times New Roman"/>
          <w:b/>
          <w:sz w:val="28"/>
          <w:szCs w:val="28"/>
        </w:rPr>
        <w:t xml:space="preserve">       Анализ результатов пробного экзамена позволил выработать следующие рекомендации:</w:t>
      </w:r>
    </w:p>
    <w:p w:rsidR="00197814" w:rsidRDefault="00197814" w:rsidP="00197814">
      <w:pPr>
        <w:pStyle w:val="Standard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провести анализ типичных ошибок, выявленных при выполнении экзаменационной работы, разработать систему работы по корректировке знаний школьников;</w:t>
      </w:r>
    </w:p>
    <w:p w:rsidR="00197814" w:rsidRDefault="00197814" w:rsidP="00197814">
      <w:pPr>
        <w:pStyle w:val="Standard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особое внимание уделять работе по формированию навыков владения орфографическими, пунктуационными, грамматическими и речевыми нормами;</w:t>
      </w:r>
    </w:p>
    <w:p w:rsidR="00197814" w:rsidRDefault="00197814" w:rsidP="00197814">
      <w:pPr>
        <w:pStyle w:val="Standard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продолжить подготовку к ОГЭ по Демоверсиям, по Кодификатору элементов содержания и уровня требований к подготовке выпускников 9-х классов, расположенному на сайте ФИПИ;</w:t>
      </w:r>
    </w:p>
    <w:p w:rsidR="00197814" w:rsidRDefault="00197814" w:rsidP="00197814">
      <w:pPr>
        <w:pStyle w:val="Standard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практиковать проведение промежуточного и итогового контроля по контрольно-измерительным материалам;</w:t>
      </w:r>
    </w:p>
    <w:p w:rsidR="00197814" w:rsidRDefault="00197814" w:rsidP="00197814">
      <w:pPr>
        <w:pStyle w:val="Standard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осуществлять дифференцированный подход к обучающимся, с целью повышения уровня качества знания выпускников (использовать эффективные технологии обучения, обеспечивающие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разноуровневый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индивидуальный подход);</w:t>
      </w:r>
    </w:p>
    <w:p w:rsidR="00197814" w:rsidRDefault="00197814" w:rsidP="00197814">
      <w:pPr>
        <w:pStyle w:val="Standard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в своей деятельности единый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критериальный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 к оценке работ учащихся;</w:t>
      </w:r>
    </w:p>
    <w:p w:rsidR="00197814" w:rsidRDefault="00197814" w:rsidP="00197814">
      <w:pPr>
        <w:pStyle w:val="Standard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отрабатывать умения и навыки, связанные с чтением, с информационной переработкой текста;</w:t>
      </w:r>
    </w:p>
    <w:p w:rsidR="00197814" w:rsidRDefault="00197814" w:rsidP="00197814">
      <w:pPr>
        <w:pStyle w:val="Standard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проводить на уроках русского языка систематическую работу над написанием изложения через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97814" w:rsidRDefault="00197814" w:rsidP="00197814">
      <w:pPr>
        <w:pStyle w:val="Standard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комплексно использовать работу над изложениями для автоматизации орфографических и пунктуационных навыков;</w:t>
      </w:r>
    </w:p>
    <w:p w:rsidR="00197814" w:rsidRDefault="00197814" w:rsidP="00197814">
      <w:pPr>
        <w:pStyle w:val="Standard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шире использовать при подготовке к экзамену дидактические материалы, таблицы, схемы, справочники, электронные образовательные ресурсы.</w:t>
      </w:r>
    </w:p>
    <w:p w:rsidR="00197814" w:rsidRDefault="00197814" w:rsidP="00197814">
      <w:pPr>
        <w:pStyle w:val="a4"/>
        <w:numPr>
          <w:ilvl w:val="0"/>
          <w:numId w:val="1"/>
        </w:numPr>
        <w:tabs>
          <w:tab w:val="left" w:pos="-2454"/>
        </w:tabs>
        <w:ind w:hanging="11"/>
      </w:pPr>
      <w:r>
        <w:rPr>
          <w:rFonts w:ascii="Times New Roman" w:hAnsi="Times New Roman"/>
          <w:color w:val="000000"/>
          <w:sz w:val="28"/>
          <w:szCs w:val="28"/>
        </w:rPr>
        <w:t xml:space="preserve">Продолжить подготовку  </w:t>
      </w:r>
      <w:bookmarkStart w:id="0" w:name="_Hlk497587507"/>
      <w:r>
        <w:rPr>
          <w:rFonts w:ascii="Times New Roman" w:hAnsi="Times New Roman"/>
          <w:color w:val="000000"/>
          <w:sz w:val="28"/>
          <w:szCs w:val="28"/>
        </w:rPr>
        <w:t>учащихся</w:t>
      </w:r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к сочинению-рассуждению. Особое внимание уделять  </w:t>
      </w:r>
    </w:p>
    <w:p w:rsidR="00197814" w:rsidRDefault="00197814" w:rsidP="00197814">
      <w:pPr>
        <w:pStyle w:val="a4"/>
        <w:tabs>
          <w:tab w:val="left" w:pos="426"/>
        </w:tabs>
        <w:ind w:left="720"/>
      </w:pPr>
      <w:r>
        <w:rPr>
          <w:rFonts w:ascii="Times New Roman" w:hAnsi="Times New Roman"/>
          <w:color w:val="000000"/>
          <w:sz w:val="28"/>
          <w:szCs w:val="28"/>
        </w:rPr>
        <w:t>формированию  умений  аргументировать свои мысли, используя прочитанный текст.</w:t>
      </w:r>
    </w:p>
    <w:p w:rsidR="00197814" w:rsidRDefault="00197814" w:rsidP="00197814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Учить заполнять бланки ОГЭ.</w:t>
      </w:r>
    </w:p>
    <w:p w:rsidR="00197814" w:rsidRDefault="00197814" w:rsidP="00197814">
      <w:pPr>
        <w:pStyle w:val="a4"/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7814" w:rsidRDefault="00197814" w:rsidP="00197814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197814" w:rsidRDefault="00197814" w:rsidP="00197814">
      <w:pPr>
        <w:pStyle w:val="Standard"/>
        <w:tabs>
          <w:tab w:val="left" w:pos="426"/>
        </w:tabs>
        <w:spacing w:before="75" w:after="0" w:line="293" w:lineRule="atLeast"/>
        <w:ind w:right="7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Учитель</w:t>
      </w:r>
      <w:r w:rsidR="00E60D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Миронова С.А.</w:t>
      </w:r>
    </w:p>
    <w:p w:rsidR="00F07FF4" w:rsidRDefault="00F07FF4">
      <w:bookmarkStart w:id="1" w:name="_GoBack"/>
      <w:bookmarkEnd w:id="1"/>
    </w:p>
    <w:sectPr w:rsidR="00F07FF4" w:rsidSect="00197814">
      <w:pgSz w:w="16838" w:h="11906" w:orient="landscape"/>
      <w:pgMar w:top="567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55BCB"/>
    <w:multiLevelType w:val="multilevel"/>
    <w:tmpl w:val="68422144"/>
    <w:styleLink w:val="WWNum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D3D7301"/>
    <w:multiLevelType w:val="multilevel"/>
    <w:tmpl w:val="637CEC2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814"/>
    <w:rsid w:val="0014049D"/>
    <w:rsid w:val="00197814"/>
    <w:rsid w:val="00E60DBF"/>
    <w:rsid w:val="00F0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781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78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3">
    <w:name w:val="List Paragraph"/>
    <w:basedOn w:val="Standard"/>
    <w:rsid w:val="00197814"/>
    <w:pPr>
      <w:widowControl w:val="0"/>
      <w:spacing w:after="0" w:line="240" w:lineRule="auto"/>
      <w:ind w:left="556" w:hanging="193"/>
    </w:pPr>
    <w:rPr>
      <w:rFonts w:ascii="Times New Roman" w:eastAsia="Times New Roman" w:hAnsi="Times New Roman"/>
      <w:lang w:val="en-US"/>
    </w:rPr>
  </w:style>
  <w:style w:type="paragraph" w:styleId="a4">
    <w:name w:val="No Spacing"/>
    <w:rsid w:val="00197814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TableParagraph">
    <w:name w:val="Table Paragraph"/>
    <w:basedOn w:val="Standard"/>
    <w:rsid w:val="00197814"/>
    <w:pPr>
      <w:widowControl w:val="0"/>
      <w:spacing w:after="0" w:line="240" w:lineRule="auto"/>
    </w:pPr>
    <w:rPr>
      <w:lang w:val="en-US"/>
    </w:rPr>
  </w:style>
  <w:style w:type="paragraph" w:styleId="a5">
    <w:name w:val="Normal (Web)"/>
    <w:basedOn w:val="Standard"/>
    <w:rsid w:val="00197814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WWNum2">
    <w:name w:val="WWNum2"/>
    <w:basedOn w:val="a2"/>
    <w:rsid w:val="00197814"/>
    <w:pPr>
      <w:numPr>
        <w:numId w:val="1"/>
      </w:numPr>
    </w:pPr>
  </w:style>
  <w:style w:type="numbering" w:customStyle="1" w:styleId="WWNum3">
    <w:name w:val="WWNum3"/>
    <w:basedOn w:val="a2"/>
    <w:rsid w:val="0019781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1582</Words>
  <Characters>9021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Миронова</dc:creator>
  <cp:keywords/>
  <dc:description/>
  <cp:lastModifiedBy>КомпЛенд</cp:lastModifiedBy>
  <cp:revision>3</cp:revision>
  <cp:lastPrinted>2021-04-04T07:47:00Z</cp:lastPrinted>
  <dcterms:created xsi:type="dcterms:W3CDTF">2021-04-01T14:23:00Z</dcterms:created>
  <dcterms:modified xsi:type="dcterms:W3CDTF">2021-04-04T07:49:00Z</dcterms:modified>
</cp:coreProperties>
</file>